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E" w:rsidRDefault="0052275E" w:rsidP="0052275E">
      <w:pPr>
        <w:shd w:val="clear" w:color="auto" w:fill="FFFFFF"/>
        <w:spacing w:after="147" w:line="240" w:lineRule="auto"/>
        <w:ind w:right="141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5C47B8" w:rsidRPr="005C47B8" w:rsidRDefault="005C47B8" w:rsidP="0052275E">
      <w:pPr>
        <w:shd w:val="clear" w:color="auto" w:fill="FFFFFF"/>
        <w:spacing w:after="147" w:line="240" w:lineRule="auto"/>
        <w:ind w:right="141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ПОЯСНИТЕЛЬНАЯ ЗАПИСКА</w:t>
      </w:r>
    </w:p>
    <w:p w:rsidR="005C47B8" w:rsidRPr="005C47B8" w:rsidRDefault="005C47B8" w:rsidP="005C47B8">
      <w:pPr>
        <w:shd w:val="clear" w:color="auto" w:fill="FFFFFF"/>
        <w:spacing w:after="147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Увлечение литературой способствует расширению кругозора у обучающихся, лучшему усвоению других предметов, развивает творческое мышление, формирует литературный вкус, умения и навыки читать грамотно, вдумчиво, анализировать, осознанно делать выводы.</w:t>
      </w:r>
    </w:p>
    <w:p w:rsidR="002170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 основе подхода к проведению занятий заложены следующие принципы: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опора на уже имеющиеся знания и умения обучающихся;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учёт индивидуальных особенностей обучающихся;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создание условий для усвоения знаний;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доверительные, гуманные формы и методы общения в процессе занятий.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Направленность программы:</w:t>
      </w:r>
      <w:r w:rsidRPr="005C47B8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художественно-эстетическая.</w:t>
      </w:r>
    </w:p>
    <w:p w:rsidR="005C47B8" w:rsidRPr="005C47B8" w:rsidRDefault="002170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Целлью</w:t>
      </w:r>
      <w:proofErr w:type="spellEnd"/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курса «Литературное слово»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является: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развитие творческих способностей, самостоятельной творческой деятельности;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расширение жизненного опыта обучающихся, вовлечение их в соответствующую их интересам творческую среду;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• </w:t>
      </w:r>
      <w:r w:rsidR="002170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развитие 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литературно-творческих способностей.</w:t>
      </w:r>
    </w:p>
    <w:p w:rsidR="005C47B8" w:rsidRPr="008A15BC" w:rsidRDefault="002170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b/>
          <w:color w:val="333333"/>
          <w:sz w:val="21"/>
          <w:szCs w:val="21"/>
          <w:lang w:eastAsia="ru-RU"/>
        </w:rPr>
      </w:pPr>
      <w:r w:rsidRPr="008A15BC"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Задачи: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-развитие познавательного интереса обучающихся к изучению литературы;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-повышение интеллектуального уровня;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-стимулирование интереса к духовному богат</w:t>
      </w:r>
      <w:r w:rsidR="002170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ству России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-развитие эмоциональной сферы обучающихся как основы формирования «культуры чувств»;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-развитие творческих способностей;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-воспитание эстетического вкуса;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-формирование исследовательских умений, навыков;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-формирование навыков общения в разных ситуациях.</w:t>
      </w:r>
    </w:p>
    <w:p w:rsidR="005C47B8" w:rsidRPr="002170B8" w:rsidRDefault="002170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b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Определены три направления работы: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-исследовательская: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написание творческих работ, сочинений, подготовка сообщений, докладов;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-просветительская: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выпуск газет, бюллетеней, создание презентаций, буклетов;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-массовая: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организация и проведение литературных игр и конкурсов, литературно-музыкальных гостиных, викторин.</w:t>
      </w:r>
    </w:p>
    <w:p w:rsidR="005C47B8" w:rsidRPr="002170B8" w:rsidRDefault="002170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b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color w:val="333333"/>
          <w:sz w:val="27"/>
          <w:szCs w:val="27"/>
          <w:lang w:eastAsia="ru-RU"/>
        </w:rPr>
        <w:t>Ожидаемые результаты: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За время посещения кружка обучающиеся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должны уметь: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применять приобретенные знания на уроках общеобразовательных и специальных дисциплин;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  работать с художественным текстом;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выразительно читать стихи и миниатюры;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практически показать и исполнить освоенный материал;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выражать собственные эмоции;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создавать презентации;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чувствовать образ, настроение и передаваемый характер произведения;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индивидуально и коллективно работать;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 творчески подходить к занятию;</w:t>
      </w:r>
    </w:p>
    <w:p w:rsidR="005C47B8" w:rsidRPr="005C47B8" w:rsidRDefault="005C47B8" w:rsidP="008A15BC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1"/>
          <w:szCs w:val="21"/>
          <w:lang w:eastAsia="ru-RU"/>
        </w:rPr>
        <w:t>       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Знания и умения, </w:t>
      </w:r>
      <w:r w:rsidR="002170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полученные в результате прохождения курса «Литературное слово»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помогут сформировать психологические качества личности: самостоятельность, любознательность, наблюдательность, трудолюбие; помогу</w:t>
      </w:r>
      <w:r w:rsidR="008A15BC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 обучающимся успешно выступать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 и участв</w:t>
      </w:r>
      <w:r w:rsidR="002170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овать в различных мероприятиях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Программа рассчитана на 1 год.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Количество часов - 34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(1 раз в неделю).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СОДЕРЖАНИЕ ПРОГРАММЫ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1. Вводное занятие. Цели и задачи курса. Место и значение русской литературы и культуры в целом.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Тема 2. Великая сила поэзии: легенда об 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Арионе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миф об Орфее и 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Эвридике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Выявление читательского вкуса: какие стихи нравятся, «твои» поэты, «чужие» поэты.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3.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Основы стихосложения. Законы создания поэтического произведения. Стихотворный размер. Понятие о ямбе, хорее, анапесте, гекзаметре, амфибрахии.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4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Понятие о рифме, Рифма мужская и женская, полная, неполная. Рифма парная, перекрестная, </w:t>
      </w:r>
      <w:proofErr w:type="spellStart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окольцовка</w:t>
      </w:r>
      <w:proofErr w:type="spellEnd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5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Понятие о строфе. Разновидность строф. </w:t>
      </w:r>
      <w:proofErr w:type="spellStart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Онегинская</w:t>
      </w:r>
      <w:proofErr w:type="spellEnd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строфа.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6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Понятие «текст», «главная мысль текста».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Тема 7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Средства художественной выразительности. Понятие о тропах и стилистических фигурах. Тропы: эпитет, метафора, олицетворение, гипербола, литота, синекдоха, оксюморон.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8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Стилистические фигуры: сравнительный оборот, инверсия, риторические вопрос и восклицание.</w:t>
      </w:r>
    </w:p>
    <w:p w:rsidR="005C47B8" w:rsidRPr="005C47B8" w:rsidRDefault="004A6A70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Тема 9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  <w:r w:rsidR="005C47B8"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 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Жанры лирических произведений: поэма, баллада, ода, басня, послание, эпиграмма, эпитафия, элегия, стансы, песня, сонет, </w:t>
      </w:r>
      <w:proofErr w:type="spellStart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рубаи</w:t>
      </w:r>
      <w:proofErr w:type="spellEnd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Практические работы по отработке теоретических литературоведческих понятий. Исследовательская работа.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Проведение праздников, литературных гостиных, посвященн</w:t>
      </w:r>
      <w:r w:rsidR="004A6A70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ых поэтам и писателям.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Программа включает реализацию проектной деятельности обучающихся.</w:t>
      </w:r>
    </w:p>
    <w:p w:rsidR="005C47B8" w:rsidRPr="005C47B8" w:rsidRDefault="005C47B8" w:rsidP="005C47B8">
      <w:pPr>
        <w:shd w:val="clear" w:color="auto" w:fill="FFFFFF"/>
        <w:spacing w:after="198" w:line="240" w:lineRule="auto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КАЛЕНДАРНО - ТЕМАТИЧЕСКОЕ ПЛАНИРОВАНИЕ</w:t>
      </w:r>
    </w:p>
    <w:tbl>
      <w:tblPr>
        <w:tblW w:w="9689" w:type="dxa"/>
        <w:tblInd w:w="-29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17"/>
        <w:gridCol w:w="7631"/>
        <w:gridCol w:w="1041"/>
      </w:tblGrid>
      <w:tr w:rsidR="004A6A70" w:rsidRPr="005C47B8" w:rsidTr="008A15BC">
        <w:trPr>
          <w:trHeight w:val="144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Кол-во часов</w:t>
            </w:r>
          </w:p>
        </w:tc>
      </w:tr>
      <w:tr w:rsidR="004A6A70" w:rsidRPr="005C47B8" w:rsidTr="008A15BC">
        <w:trPr>
          <w:trHeight w:val="144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Вводное занятие. Цели и задачи курса. Место и значение русской литературы и культуры в целом. Организаци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онный вопрос. 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Определение основных направлений, обсуждение плана работы.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77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рс чтецов, посвященный дню рождения</w:t>
            </w:r>
            <w:r w:rsidR="001841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</w:t>
            </w:r>
            <w:r w:rsidR="001841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Есенина.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44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Беседа о великой силе поэзии: легенда об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Арионе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миф об Орфее и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Эвридике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Выявление читательского вкуса: какие стихи нравятся, «твои» поэты, «чужие» поэты.</w:t>
            </w:r>
          </w:p>
          <w:p w:rsidR="004A6A70" w:rsidRPr="005C47B8" w:rsidRDefault="004A6A70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 дню рождения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поэта. Любимые женщины Есенина.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44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4A6A70" w:rsidRPr="005C47B8" w:rsidRDefault="004A6A70" w:rsidP="005C47B8">
            <w:pPr>
              <w:shd w:val="clear" w:color="auto" w:fill="FFFFFF"/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Основы стихосложения. Законы создания поэтического произведения.</w:t>
            </w:r>
          </w:p>
          <w:p w:rsidR="004A6A70" w:rsidRPr="005C47B8" w:rsidRDefault="004A6A70" w:rsidP="00836EA7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44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1841BE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Занятие из цикла «</w:t>
            </w:r>
            <w:r w:rsidR="004A6A70"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Актёрское мастерство». Сценическая речь. Понятие</w:t>
            </w:r>
            <w:r w:rsidR="006A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 дикции, интонации. 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913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07230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научно-практической конференции, «Наука и искусство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2226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художественной выразительности. Понятие о тропах и стилистических фигурах. Тропы: эпитет, метафора, олицетворение, гипербола, литота, синекдоха, оксюморон.</w:t>
            </w:r>
          </w:p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Поединок поэтов. Проект «Литературный альманах «Поэтический винегрет».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42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1841BE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Занятие из цикла «</w:t>
            </w:r>
            <w:r w:rsidR="004A6A70"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Актёрское мастерство». Сценическое общение как взаимодействие и возд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ействие друг на друга.</w:t>
            </w:r>
            <w:r w:rsidR="006A517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Постановка пьесы Островского «Гроза».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143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596B6D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9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Стилистические фигуры: сравнительный оборот, инверсия, риторические вопрос и восклицание. Составление сценария игры, разработка презент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аций по теме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«Басни Крылова».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Понятие «текст»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«главная мысль текста». 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155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Жанры лирических произведений: поэма, баллада, ода, басня, послание, эпиграмма, эпитафия, элег</w:t>
            </w:r>
            <w:r w:rsidR="001841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ия, стансы, песня, сонет, </w:t>
            </w:r>
            <w:proofErr w:type="spellStart"/>
            <w:r w:rsidR="001841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рубаи</w:t>
            </w:r>
            <w:proofErr w:type="spellEnd"/>
            <w:r w:rsidR="001841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раздник «Веселая уточка».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517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4A6A7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 «Умники и умницы».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4A6A7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Литературная гостиная «Я вас любил».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143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Законы создания поэтического произведения. Исследовательская работа «Поэзия войны» (практическое закрепление теоретических знаний).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46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07230F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Викторина «Мудрые мысли», по мотивам русских пословиц и поговорок.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42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 чтецов и авторов-</w:t>
            </w:r>
            <w:r w:rsidR="000723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исполнителей, выпуск</w:t>
            </w: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литературной газеты.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72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07230F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 дню рождения</w:t>
            </w:r>
            <w:r w:rsidR="004A6A70"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А. П. Чехова. Подготовка к интеллектуальной игре по творчеству. Чтение рассказов «Толстый и тонкий», «Пересолил», «Смерть чиновника», «Хамелеон», «Анна на шее», «Лошадиная фамилия», «Человек в футляре».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172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4A6A70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Интеллектуальная игра по творчеству А. П. Чехова.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42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Практикум по поэзии. Игра «14 строк или легко ли переводить поэзию».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517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Подготовка игры «Страна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литературия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Игра «Страна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литературия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для всех желающих.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42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Открытые чтения. Повесть И. Ильфа, Е. Петрова «Двенадцать стульев».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Литературная игра «Образ» по произведению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И.Ильфа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Е.Петрова</w:t>
            </w:r>
            <w:proofErr w:type="spellEnd"/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«Двенадцать стульев».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6A70" w:rsidRPr="005C47B8" w:rsidTr="008A15BC">
        <w:trPr>
          <w:trHeight w:val="842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сценария литературно – музыкальной композиции ко Дню Победы «Памяти павших…»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4A6A70" w:rsidRPr="005C47B8" w:rsidRDefault="004A6A70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07230F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7230F" w:rsidRPr="005C47B8" w:rsidRDefault="0007230F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7230F" w:rsidRPr="005C47B8" w:rsidRDefault="0007230F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Интеллектуальная игра «Что? Где? Когда?».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07230F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07230F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7230F" w:rsidRPr="005C47B8" w:rsidRDefault="001841BE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96B6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7230F" w:rsidRPr="005C47B8" w:rsidRDefault="0007230F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Творческая лаборатория. Презентация со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бственного творчества (сочинения в прозе и стихах).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07230F" w:rsidRPr="005C47B8" w:rsidRDefault="00931C8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31C87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1841BE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31C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931C87" w:rsidP="0007230F">
            <w:pPr>
              <w:spacing w:after="14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Литературное кафе. Подведение итогов.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8A15BC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31C87" w:rsidRPr="005C47B8" w:rsidTr="008A15BC">
        <w:trPr>
          <w:trHeight w:val="529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1841BE" w:rsidP="00931C87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31C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931C8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литературных творческих конкурсах различного уровня.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836EA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31C8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1841BE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931C8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литературных газет, бюллетеней, подготовка презентации собственного творчества, изготовление буклетов.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931C87" w:rsidRPr="005C47B8" w:rsidRDefault="00836EA7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36EA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836EA7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Pr="005C47B8" w:rsidRDefault="00836EA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C47B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Стихотворный размер. Понятие о ямбе, хорее, анапесте, гекзаметре, амфибрахии.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1D6FD4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36EA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836EA7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Pr="005C47B8" w:rsidRDefault="00836EA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Рассуждение о морально этических нормах общества и их изменениях в историческом пространстве, сквозь призму произведений русской литературы.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1D6FD4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36EA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836EA7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Pr="005C47B8" w:rsidRDefault="00836EA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Выразительное чтение лирических произведений «серебряного века» русской литературы.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1D6FD4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36EA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836EA7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Pr="005C47B8" w:rsidRDefault="00836EA7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Сравнительный ан</w:t>
            </w:r>
            <w:r w:rsidR="001D6F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ализ развития русской литературы. Влияние европейских классиков на литературные произведения 17-20вв.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1D6FD4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836EA7" w:rsidRPr="005C47B8" w:rsidTr="008A15BC">
        <w:trPr>
          <w:trHeight w:val="830"/>
        </w:trPr>
        <w:tc>
          <w:tcPr>
            <w:tcW w:w="1017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836EA7" w:rsidP="005C47B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Pr="005C47B8" w:rsidRDefault="001D6FD4" w:rsidP="005C47B8">
            <w:pPr>
              <w:shd w:val="clear" w:color="auto" w:fill="FFFFFF"/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Осмысление влияния литературы на мировоззрение современного человека. Подведение итогов.</w:t>
            </w:r>
          </w:p>
        </w:tc>
        <w:tc>
          <w:tcPr>
            <w:tcW w:w="104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836EA7" w:rsidRDefault="001D6FD4" w:rsidP="005C47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</w:tbl>
    <w:p w:rsidR="001841BE" w:rsidRDefault="001841BE" w:rsidP="005C47B8">
      <w:pPr>
        <w:shd w:val="clear" w:color="auto" w:fill="FFFFFF"/>
        <w:spacing w:after="147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</w:p>
    <w:p w:rsidR="001D6FD4" w:rsidRDefault="001D6FD4" w:rsidP="005C47B8">
      <w:pPr>
        <w:shd w:val="clear" w:color="auto" w:fill="FFFFFF"/>
        <w:spacing w:after="147" w:line="240" w:lineRule="auto"/>
        <w:ind w:left="720"/>
        <w:jc w:val="center"/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</w:pPr>
    </w:p>
    <w:p w:rsidR="005C47B8" w:rsidRPr="005C47B8" w:rsidRDefault="005C47B8" w:rsidP="005C47B8">
      <w:pPr>
        <w:shd w:val="clear" w:color="auto" w:fill="FFFFFF"/>
        <w:spacing w:after="147" w:line="240" w:lineRule="auto"/>
        <w:ind w:left="720"/>
        <w:jc w:val="center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lastRenderedPageBreak/>
        <w:t>МАТЕРИАЛЬНО-ТЕХНИЧЕСКОЕ ОБЕСПЕЧЕНИЕ</w:t>
      </w:r>
    </w:p>
    <w:p w:rsidR="005C47B8" w:rsidRPr="005C47B8" w:rsidRDefault="000C0C54" w:rsidP="005C47B8">
      <w:pPr>
        <w:shd w:val="clear" w:color="auto" w:fill="FFFFFF"/>
        <w:spacing w:after="147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Для занятий на курсе «Литературное слово»</w:t>
      </w:r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необходимы соответствующие дидактические материалы и техническое оборудование. В их числе:</w:t>
      </w:r>
    </w:p>
    <w:p w:rsidR="005C47B8" w:rsidRPr="005C47B8" w:rsidRDefault="005C47B8" w:rsidP="005C47B8">
      <w:pPr>
        <w:shd w:val="clear" w:color="auto" w:fill="FFFFFF"/>
        <w:spacing w:after="147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1. Репродукции картин, портреты поэтов и писателей.</w:t>
      </w:r>
    </w:p>
    <w:p w:rsidR="005C47B8" w:rsidRPr="005C47B8" w:rsidRDefault="005C47B8" w:rsidP="008A15BC">
      <w:pPr>
        <w:shd w:val="clear" w:color="auto" w:fill="FFFFFF"/>
        <w:spacing w:after="147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2. 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CD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-диски,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val="en-US" w:eastAsia="ru-RU"/>
        </w:rPr>
        <w:t>DVD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-диски с изображением пейзажей, видеофрагменты из литературных произведений, аудиозаписи музыкальных произведений.</w:t>
      </w:r>
    </w:p>
    <w:p w:rsidR="005C47B8" w:rsidRPr="005C47B8" w:rsidRDefault="005C47B8" w:rsidP="005C47B8">
      <w:pPr>
        <w:shd w:val="clear" w:color="auto" w:fill="FFFFFF"/>
        <w:spacing w:after="147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4. Компьютер, мультимедийный проектор.</w:t>
      </w:r>
    </w:p>
    <w:p w:rsidR="005C47B8" w:rsidRPr="005C47B8" w:rsidRDefault="005C47B8" w:rsidP="008A15BC">
      <w:pPr>
        <w:shd w:val="clear" w:color="auto" w:fill="FFFFFF"/>
        <w:spacing w:after="147" w:line="240" w:lineRule="auto"/>
        <w:ind w:left="720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5. Магнитофон.</w:t>
      </w:r>
    </w:p>
    <w:p w:rsidR="005C47B8" w:rsidRPr="005C47B8" w:rsidRDefault="005C47B8" w:rsidP="005C47B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СПИСОК ЛИТЕРАТУРЫ</w:t>
      </w:r>
    </w:p>
    <w:p w:rsidR="005C47B8" w:rsidRPr="005C47B8" w:rsidRDefault="005C47B8" w:rsidP="005C47B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i/>
          <w:iCs/>
          <w:color w:val="333333"/>
          <w:sz w:val="27"/>
          <w:szCs w:val="27"/>
          <w:lang w:eastAsia="ru-RU"/>
        </w:rPr>
        <w:t>Литература для педагога: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Беленький Г.И. Приобщение к искусству слова. – М.: Просвещение, 1990.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Еремина О.А. Литературный кружок в школе. 5-6 классы / О.А. Еремина. – М.: Просвещение, 2012, с.143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Вартаньян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Э. В. Путешествие в слово: Кн. для 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внекласс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чтения. – 3-е изд., 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испр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– М.: Просвещение, 2001. – 208 с.: ил. – (Мир знаний);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Ладыженская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Т. А. Детская риторика в рисунках, стихах, рассказах: Метод. рекомендации: Кн. для учителя. – М: Просвещение, 2000. – 96 с.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Лакоцепина</w:t>
      </w:r>
      <w:proofErr w:type="spellEnd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, Т.П. Современный урок. Часть 6 (интегрированные уроки) / Т.П. </w:t>
      </w:r>
      <w:proofErr w:type="spellStart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Лакоцепина</w:t>
      </w:r>
      <w:proofErr w:type="spellEnd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 – М.: Изд-во Учитель, 2008.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Маранцман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В.Г. Анализ литературного произведения и читательское восприятие школьников. – Л., 1974.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Рыбникова М.А. Очерки по методике литературного чтения. – М.: Просвещение, 1985г.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Холшевников В.Е. Поэтическая антология по истории русского стиха. Мысль, вооружённая рифмами. – Ленинград: Издательство Ленинградского университета, 1987. – 605 с.</w:t>
      </w:r>
    </w:p>
    <w:p w:rsidR="005C47B8" w:rsidRPr="005C47B8" w:rsidRDefault="005C47B8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Развитие творческих способностей детей в объединениях юных журналистов и литературно-творческих объединениях / сост. В.О. </w:t>
      </w:r>
      <w:proofErr w:type="spellStart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Тануйлова</w:t>
      </w:r>
      <w:proofErr w:type="spellEnd"/>
      <w:r w:rsidRPr="005C47B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. – Ростов-на-Дону, 2002, 105 с.</w:t>
      </w:r>
    </w:p>
    <w:p w:rsidR="005C47B8" w:rsidRPr="005C47B8" w:rsidRDefault="001F5B10" w:rsidP="005C47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hyperlink r:id="rId7" w:tgtFrame="_blank" w:history="1">
        <w:r w:rsidR="005C47B8" w:rsidRPr="005C47B8">
          <w:rPr>
            <w:rFonts w:ascii="Calibri" w:eastAsia="Times New Roman" w:hAnsi="Calibri" w:cs="Calibri"/>
            <w:color w:val="0000FF"/>
            <w:sz w:val="27"/>
            <w:szCs w:val="27"/>
            <w:u w:val="single"/>
            <w:lang w:eastAsia="ru-RU"/>
          </w:rPr>
          <w:t>http://osvarke.info/229-yevristicheskaya-beseda.html</w:t>
        </w:r>
      </w:hyperlink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Информационный сайт для мастеров и преподавателей </w:t>
      </w:r>
      <w:proofErr w:type="spellStart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спецдисциплин</w:t>
      </w:r>
      <w:proofErr w:type="spellEnd"/>
      <w:r w:rsidR="005C47B8"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</w:t>
      </w:r>
    </w:p>
    <w:p w:rsidR="005C47B8" w:rsidRPr="005C47B8" w:rsidRDefault="005C47B8" w:rsidP="005C47B8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b/>
          <w:bCs/>
          <w:i/>
          <w:iCs/>
          <w:color w:val="333333"/>
          <w:sz w:val="27"/>
          <w:szCs w:val="27"/>
          <w:lang w:eastAsia="ru-RU"/>
        </w:rPr>
        <w:t>Литература для обучающихся: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Волина М. Игры в рифмы. – М.: Просвещение, 2009.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Матвеева Т. В.</w:t>
      </w:r>
      <w:r w:rsidRPr="005C47B8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От звука до текста. – М.: Просвещение, 2001.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Москвин В.П. Теоретические основы стиховедения. – М.: 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Либроком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2009.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Русская литература XX века / под общей ред. В.В. </w:t>
      </w: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Агеносова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в двух частях. М.:</w:t>
      </w:r>
      <w:r w:rsidRPr="005C47B8">
        <w:rPr>
          <w:rFonts w:ascii="Calibri" w:eastAsia="Times New Roman" w:hAnsi="Calibri" w:cs="Calibri"/>
          <w:b/>
          <w:bCs/>
          <w:color w:val="333333"/>
          <w:sz w:val="27"/>
          <w:szCs w:val="27"/>
          <w:lang w:eastAsia="ru-RU"/>
        </w:rPr>
        <w:t>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Дрофа, 2002.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Скрипов, Г.С. О русском стихосложении / пособие для уч-ся. М.</w:t>
      </w:r>
      <w:proofErr w:type="gram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:</w:t>
      </w:r>
      <w:proofErr w:type="gram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Просвещение, 1979.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Тодоров Л.В. Русское стихосложение в школьном изучении. – М.: Просвещение, 2009.</w:t>
      </w:r>
    </w:p>
    <w:p w:rsidR="005C47B8" w:rsidRPr="005C47B8" w:rsidRDefault="005C47B8" w:rsidP="005C47B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proofErr w:type="spellStart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>Шульговский</w:t>
      </w:r>
      <w:proofErr w:type="spellEnd"/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Н. Занимательное стихосложение. – М.: Издательский Дом Мещерякова, 2008.</w:t>
      </w:r>
    </w:p>
    <w:p w:rsidR="005C47B8" w:rsidRPr="005C47B8" w:rsidRDefault="005C47B8" w:rsidP="005C47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Эткинд Е.</w:t>
      </w:r>
      <w:r w:rsidRPr="005C47B8">
        <w:rPr>
          <w:rFonts w:ascii="Calibri" w:eastAsia="Times New Roman" w:hAnsi="Calibri" w:cs="Calibri"/>
          <w:i/>
          <w:iCs/>
          <w:color w:val="333333"/>
          <w:sz w:val="27"/>
          <w:szCs w:val="27"/>
          <w:lang w:eastAsia="ru-RU"/>
        </w:rPr>
        <w:t> </w:t>
      </w:r>
      <w:r w:rsidRPr="005C47B8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Разговор о стихах. – М.: Просвещение, 1989.</w:t>
      </w:r>
    </w:p>
    <w:p w:rsidR="007C08D5" w:rsidRDefault="007C08D5"/>
    <w:sectPr w:rsidR="007C08D5" w:rsidSect="005227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0B4"/>
    <w:multiLevelType w:val="multilevel"/>
    <w:tmpl w:val="6608BD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91B93"/>
    <w:multiLevelType w:val="multilevel"/>
    <w:tmpl w:val="2CD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1697C"/>
    <w:multiLevelType w:val="multilevel"/>
    <w:tmpl w:val="F714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B8"/>
    <w:rsid w:val="0007230F"/>
    <w:rsid w:val="000C0C54"/>
    <w:rsid w:val="001841BE"/>
    <w:rsid w:val="001D6FD4"/>
    <w:rsid w:val="001F5B10"/>
    <w:rsid w:val="002170B8"/>
    <w:rsid w:val="004A6A70"/>
    <w:rsid w:val="0052275E"/>
    <w:rsid w:val="00596B6D"/>
    <w:rsid w:val="005C47B8"/>
    <w:rsid w:val="006A517C"/>
    <w:rsid w:val="007C08D5"/>
    <w:rsid w:val="00836EA7"/>
    <w:rsid w:val="008A15BC"/>
    <w:rsid w:val="009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7B8"/>
    <w:rPr>
      <w:color w:val="0000FF"/>
      <w:u w:val="single"/>
    </w:rPr>
  </w:style>
  <w:style w:type="table" w:styleId="a5">
    <w:name w:val="Table Grid"/>
    <w:basedOn w:val="a1"/>
    <w:uiPriority w:val="39"/>
    <w:rsid w:val="0083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1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7B8"/>
    <w:rPr>
      <w:color w:val="0000FF"/>
      <w:u w:val="single"/>
    </w:rPr>
  </w:style>
  <w:style w:type="table" w:styleId="a5">
    <w:name w:val="Table Grid"/>
    <w:basedOn w:val="a1"/>
    <w:uiPriority w:val="39"/>
    <w:rsid w:val="0083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varke.info/229-yevristicheskaya-besed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ACB8-49DB-4AE1-92D6-A98D048A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Lance</cp:lastModifiedBy>
  <cp:revision>2</cp:revision>
  <cp:lastPrinted>2023-10-12T03:36:00Z</cp:lastPrinted>
  <dcterms:created xsi:type="dcterms:W3CDTF">2023-10-14T14:34:00Z</dcterms:created>
  <dcterms:modified xsi:type="dcterms:W3CDTF">2023-10-14T14:34:00Z</dcterms:modified>
</cp:coreProperties>
</file>