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6B" w:rsidRPr="00643C3E" w:rsidRDefault="00DC106B">
      <w:pPr>
        <w:spacing w:after="0"/>
        <w:rPr>
          <w:lang w:val="ru-RU"/>
        </w:rPr>
      </w:pPr>
    </w:p>
    <w:p w:rsidR="00DC106B" w:rsidRDefault="00DC106B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Default="00D936DA">
      <w:pPr>
        <w:spacing w:after="0"/>
        <w:ind w:left="120"/>
        <w:rPr>
          <w:lang w:val="ru-RU"/>
        </w:rPr>
      </w:pPr>
    </w:p>
    <w:p w:rsidR="00D936DA" w:rsidRPr="00643C3E" w:rsidRDefault="00D936DA">
      <w:pPr>
        <w:spacing w:after="0"/>
        <w:ind w:left="120"/>
        <w:rPr>
          <w:lang w:val="ru-RU"/>
        </w:rPr>
      </w:pPr>
      <w:bookmarkStart w:id="0" w:name="_GoBack"/>
      <w:bookmarkEnd w:id="0"/>
    </w:p>
    <w:p w:rsidR="00DC106B" w:rsidRPr="00643C3E" w:rsidRDefault="00DC106B">
      <w:pPr>
        <w:spacing w:after="0"/>
        <w:ind w:left="120"/>
        <w:rPr>
          <w:lang w:val="ru-RU"/>
        </w:rPr>
      </w:pPr>
    </w:p>
    <w:p w:rsidR="00DC106B" w:rsidRPr="00643C3E" w:rsidRDefault="00643C3E">
      <w:pPr>
        <w:spacing w:after="0" w:line="408" w:lineRule="auto"/>
        <w:ind w:left="120"/>
        <w:jc w:val="center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РАБОЧАЯ ПРОГРАММА</w:t>
      </w:r>
    </w:p>
    <w:p w:rsidR="00DC106B" w:rsidRPr="00643C3E" w:rsidRDefault="00DC106B">
      <w:pPr>
        <w:spacing w:after="0" w:line="408" w:lineRule="auto"/>
        <w:ind w:left="120"/>
        <w:jc w:val="center"/>
        <w:rPr>
          <w:lang w:val="ru-RU"/>
        </w:rPr>
      </w:pPr>
    </w:p>
    <w:p w:rsidR="00DC106B" w:rsidRPr="00643C3E" w:rsidRDefault="00DC106B">
      <w:pPr>
        <w:spacing w:after="0"/>
        <w:ind w:left="120"/>
        <w:jc w:val="center"/>
        <w:rPr>
          <w:lang w:val="ru-RU"/>
        </w:rPr>
      </w:pPr>
    </w:p>
    <w:p w:rsidR="00DC106B" w:rsidRPr="00643C3E" w:rsidRDefault="00643C3E">
      <w:pPr>
        <w:spacing w:after="0" w:line="408" w:lineRule="auto"/>
        <w:ind w:left="120"/>
        <w:jc w:val="center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учебного предмета «Литературное чтение»</w:t>
      </w:r>
    </w:p>
    <w:p w:rsidR="00DC106B" w:rsidRDefault="00643C3E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r w:rsidRPr="00643C3E">
        <w:rPr>
          <w:color w:val="000000"/>
          <w:sz w:val="28"/>
          <w:lang w:val="ru-RU"/>
        </w:rPr>
        <w:t>для обучающихся 1класса</w:t>
      </w:r>
    </w:p>
    <w:p w:rsidR="00232CD3" w:rsidRDefault="00232CD3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</w:p>
    <w:p w:rsidR="00DC106B" w:rsidRPr="00643C3E" w:rsidRDefault="00DC106B">
      <w:pPr>
        <w:spacing w:after="0"/>
        <w:ind w:left="120"/>
        <w:rPr>
          <w:lang w:val="ru-RU"/>
        </w:rPr>
      </w:pPr>
    </w:p>
    <w:p w:rsidR="00DC106B" w:rsidRPr="00643C3E" w:rsidRDefault="00DC106B">
      <w:pPr>
        <w:rPr>
          <w:lang w:val="ru-RU"/>
        </w:rPr>
        <w:sectPr w:rsidR="00DC106B" w:rsidRPr="00643C3E">
          <w:headerReference w:type="default" r:id="rId8"/>
          <w:footerReference w:type="default" r:id="rId9"/>
          <w:pgSz w:w="11906" w:h="16383"/>
          <w:pgMar w:top="1440" w:right="1800" w:bottom="1440" w:left="1800" w:header="720" w:footer="720" w:gutter="0"/>
          <w:cols w:space="720"/>
        </w:sectPr>
      </w:pPr>
      <w:bookmarkStart w:id="1" w:name="block-20632950"/>
    </w:p>
    <w:bookmarkEnd w:id="1"/>
    <w:p w:rsidR="00DC106B" w:rsidRPr="00643C3E" w:rsidRDefault="00643C3E" w:rsidP="00232CD3">
      <w:pPr>
        <w:spacing w:after="0" w:line="264" w:lineRule="auto"/>
        <w:rPr>
          <w:lang w:val="ru-RU"/>
        </w:rPr>
      </w:pPr>
      <w:r w:rsidRPr="00643C3E">
        <w:rPr>
          <w:b/>
          <w:color w:val="000000"/>
          <w:sz w:val="28"/>
          <w:lang w:val="ru-RU"/>
        </w:rPr>
        <w:lastRenderedPageBreak/>
        <w:t>ПОЯСНИТЕЛЬНАЯ ЗАПИСКА</w:t>
      </w:r>
    </w:p>
    <w:p w:rsidR="00DC106B" w:rsidRPr="00643C3E" w:rsidRDefault="00DC106B">
      <w:pPr>
        <w:spacing w:after="0" w:line="264" w:lineRule="auto"/>
        <w:ind w:left="120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43C3E">
        <w:rPr>
          <w:color w:val="000000"/>
          <w:sz w:val="28"/>
          <w:lang w:val="ru-RU"/>
        </w:rPr>
        <w:t>метапредметные</w:t>
      </w:r>
      <w:proofErr w:type="spellEnd"/>
      <w:r w:rsidRPr="00643C3E">
        <w:rPr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106B" w:rsidRPr="00643C3E" w:rsidRDefault="00DC106B">
      <w:pPr>
        <w:spacing w:after="0" w:line="264" w:lineRule="auto"/>
        <w:ind w:left="120"/>
        <w:rPr>
          <w:lang w:val="ru-RU"/>
        </w:rPr>
      </w:pPr>
    </w:p>
    <w:p w:rsidR="00DC106B" w:rsidRPr="00643C3E" w:rsidRDefault="00643C3E">
      <w:pPr>
        <w:spacing w:after="0" w:line="264" w:lineRule="auto"/>
        <w:ind w:left="12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C106B" w:rsidRPr="00643C3E" w:rsidRDefault="00DC106B">
      <w:pPr>
        <w:spacing w:after="0" w:line="264" w:lineRule="auto"/>
        <w:ind w:left="120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43C3E">
        <w:rPr>
          <w:color w:val="333333"/>
          <w:sz w:val="28"/>
          <w:lang w:val="ru-RU"/>
        </w:rPr>
        <w:t xml:space="preserve">рабочей </w:t>
      </w:r>
      <w:r w:rsidRPr="00643C3E">
        <w:rPr>
          <w:color w:val="000000"/>
          <w:sz w:val="28"/>
          <w:lang w:val="ru-RU"/>
        </w:rPr>
        <w:t>программе воспитания.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</w:t>
      </w:r>
      <w:r w:rsidRPr="00643C3E">
        <w:rPr>
          <w:color w:val="000000"/>
          <w:sz w:val="28"/>
          <w:lang w:val="ru-RU"/>
        </w:rPr>
        <w:lastRenderedPageBreak/>
        <w:t>закладывает основы интеллектуального, речевого, эмоционального, духовно-нравственного развития обучающихся.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C106B" w:rsidRPr="00643C3E" w:rsidRDefault="00643C3E">
      <w:pPr>
        <w:spacing w:after="0" w:line="264" w:lineRule="auto"/>
        <w:ind w:left="12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C106B" w:rsidRPr="00643C3E" w:rsidRDefault="00DC106B">
      <w:pPr>
        <w:spacing w:after="0" w:line="264" w:lineRule="auto"/>
        <w:ind w:left="120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43C3E">
        <w:rPr>
          <w:color w:val="000000"/>
          <w:sz w:val="28"/>
          <w:lang w:val="ru-RU"/>
        </w:rPr>
        <w:t>сформированность</w:t>
      </w:r>
      <w:proofErr w:type="spellEnd"/>
      <w:r w:rsidRPr="00643C3E">
        <w:rPr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осознание значимости </w:t>
      </w:r>
      <w:r w:rsidR="00302F9F">
        <w:rPr>
          <w:color w:val="000000"/>
          <w:sz w:val="28"/>
          <w:lang w:val="ru-RU"/>
        </w:rPr>
        <w:t xml:space="preserve"> </w:t>
      </w:r>
      <w:r w:rsidRPr="00643C3E">
        <w:rPr>
          <w:color w:val="000000"/>
          <w:sz w:val="28"/>
          <w:lang w:val="ru-RU"/>
        </w:rPr>
        <w:t>художественной литературы и произведений устного народного творчества для всестороннего развития личности человека;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C106B" w:rsidRPr="00643C3E" w:rsidRDefault="00643C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C106B" w:rsidRDefault="00643C3E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color w:val="000000"/>
          <w:sz w:val="28"/>
        </w:rPr>
        <w:t>для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задач</w:t>
      </w:r>
      <w:proofErr w:type="spellEnd"/>
      <w:r>
        <w:rPr>
          <w:color w:val="000000"/>
          <w:sz w:val="28"/>
        </w:rPr>
        <w:t>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43C3E">
        <w:rPr>
          <w:color w:val="000000"/>
          <w:sz w:val="28"/>
          <w:lang w:val="ru-RU"/>
        </w:rPr>
        <w:t>общедидактические</w:t>
      </w:r>
      <w:proofErr w:type="spellEnd"/>
      <w:r w:rsidRPr="00643C3E">
        <w:rPr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43C3E">
        <w:rPr>
          <w:color w:val="FF0000"/>
          <w:sz w:val="28"/>
          <w:lang w:val="ru-RU"/>
        </w:rPr>
        <w:t>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43C3E">
        <w:rPr>
          <w:color w:val="000000"/>
          <w:sz w:val="28"/>
          <w:lang w:val="ru-RU"/>
        </w:rPr>
        <w:t>метапредметных</w:t>
      </w:r>
      <w:proofErr w:type="spellEnd"/>
      <w:r w:rsidRPr="00643C3E">
        <w:rPr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43C3E">
        <w:rPr>
          <w:color w:val="000000"/>
          <w:sz w:val="28"/>
          <w:lang w:val="ru-RU"/>
        </w:rPr>
        <w:t>метапредметные</w:t>
      </w:r>
      <w:proofErr w:type="spellEnd"/>
      <w:r w:rsidRPr="00643C3E">
        <w:rPr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2F9F" w:rsidRDefault="00302F9F">
      <w:pPr>
        <w:spacing w:after="0" w:line="264" w:lineRule="auto"/>
        <w:ind w:left="120"/>
        <w:rPr>
          <w:b/>
          <w:color w:val="000000"/>
          <w:sz w:val="28"/>
          <w:lang w:val="ru-RU"/>
        </w:rPr>
      </w:pPr>
    </w:p>
    <w:p w:rsidR="00302F9F" w:rsidRDefault="00302F9F">
      <w:pPr>
        <w:spacing w:after="0" w:line="264" w:lineRule="auto"/>
        <w:ind w:left="120"/>
        <w:rPr>
          <w:b/>
          <w:color w:val="000000"/>
          <w:sz w:val="28"/>
          <w:lang w:val="ru-RU"/>
        </w:rPr>
      </w:pPr>
    </w:p>
    <w:p w:rsidR="00DC106B" w:rsidRPr="00643C3E" w:rsidRDefault="00643C3E">
      <w:pPr>
        <w:spacing w:after="0" w:line="264" w:lineRule="auto"/>
        <w:ind w:left="12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:rsidR="00DC106B" w:rsidRPr="00643C3E" w:rsidRDefault="00DC106B">
      <w:pPr>
        <w:spacing w:after="0" w:line="264" w:lineRule="auto"/>
        <w:ind w:left="120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643C3E">
        <w:rPr>
          <w:color w:val="000000"/>
          <w:sz w:val="28"/>
          <w:lang w:val="ru-RU"/>
        </w:rPr>
        <w:t>не менее 80 часов</w:t>
      </w:r>
      <w:bookmarkEnd w:id="2"/>
      <w:r w:rsidRPr="00643C3E">
        <w:rPr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C106B" w:rsidRPr="00643C3E" w:rsidRDefault="00DC106B">
      <w:pPr>
        <w:rPr>
          <w:lang w:val="ru-RU"/>
        </w:rPr>
        <w:sectPr w:rsidR="00DC106B" w:rsidRPr="00643C3E">
          <w:pgSz w:w="11906" w:h="16383"/>
          <w:pgMar w:top="1440" w:right="1800" w:bottom="1440" w:left="1800" w:header="720" w:footer="720" w:gutter="0"/>
          <w:cols w:space="720"/>
        </w:sectPr>
      </w:pPr>
      <w:bookmarkStart w:id="3" w:name="block-20632951"/>
    </w:p>
    <w:bookmarkEnd w:id="3"/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 w:rsidRPr="00643C3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333333"/>
          <w:sz w:val="28"/>
          <w:lang w:val="ru-RU"/>
        </w:rPr>
        <w:t>1 КЛАСС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643C3E">
        <w:rPr>
          <w:lang w:val="ru-RU"/>
        </w:rPr>
        <w:instrText xml:space="preserve"> </w:instrText>
      </w:r>
      <w:r>
        <w:instrText>HYPERLINK</w:instrText>
      </w:r>
      <w:r w:rsidRPr="00643C3E">
        <w:rPr>
          <w:lang w:val="ru-RU"/>
        </w:rPr>
        <w:instrText xml:space="preserve"> \</w:instrText>
      </w:r>
      <w:r>
        <w:instrText>l</w:instrText>
      </w:r>
      <w:r w:rsidRPr="00643C3E">
        <w:rPr>
          <w:lang w:val="ru-RU"/>
        </w:rPr>
        <w:instrText xml:space="preserve"> "_</w:instrText>
      </w:r>
      <w:r>
        <w:instrText>ftn</w:instrText>
      </w:r>
      <w:r w:rsidRPr="00643C3E">
        <w:rPr>
          <w:lang w:val="ru-RU"/>
        </w:rPr>
        <w:instrText xml:space="preserve">1" </w:instrText>
      </w:r>
      <w:r>
        <w:fldChar w:fldCharType="separate"/>
      </w:r>
      <w:r w:rsidRPr="00643C3E">
        <w:rPr>
          <w:b/>
          <w:color w:val="0000FF"/>
          <w:sz w:val="24"/>
          <w:lang w:val="ru-RU"/>
        </w:rPr>
        <w:t>[1]</w:t>
      </w:r>
      <w:r>
        <w:fldChar w:fldCharType="end"/>
      </w:r>
      <w:bookmarkEnd w:id="4"/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Развитие речи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Фонетика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Чтение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СИСТЕМАТИЧЕСКИЙ КУРС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643C3E">
        <w:rPr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</w:t>
      </w:r>
      <w:r w:rsidRPr="00643C3E">
        <w:rPr>
          <w:color w:val="000000"/>
          <w:sz w:val="28"/>
          <w:lang w:val="ru-RU"/>
        </w:rPr>
        <w:lastRenderedPageBreak/>
        <w:t xml:space="preserve">К.Д. Ушинский «Петух и собака», сказки </w:t>
      </w:r>
      <w:proofErr w:type="spellStart"/>
      <w:r w:rsidRPr="00643C3E">
        <w:rPr>
          <w:color w:val="000000"/>
          <w:sz w:val="28"/>
          <w:lang w:val="ru-RU"/>
        </w:rPr>
        <w:t>В.Г.Сутеева</w:t>
      </w:r>
      <w:proofErr w:type="spellEnd"/>
      <w:r w:rsidRPr="00643C3E">
        <w:rPr>
          <w:color w:val="000000"/>
          <w:sz w:val="28"/>
          <w:lang w:val="ru-RU"/>
        </w:rPr>
        <w:t xml:space="preserve"> «Кораблик», «Под грибом» ‌</w:t>
      </w:r>
      <w:bookmarkStart w:id="5" w:name="192040c8-9be0-4bcc-9f47-45c543c4cd5f"/>
      <w:r w:rsidRPr="00643C3E">
        <w:rPr>
          <w:color w:val="000000"/>
          <w:sz w:val="28"/>
          <w:lang w:val="ru-RU"/>
        </w:rPr>
        <w:t>и другие (по выбору).</w:t>
      </w:r>
      <w:bookmarkEnd w:id="5"/>
      <w:r w:rsidRPr="00643C3E">
        <w:rPr>
          <w:color w:val="000000"/>
          <w:sz w:val="28"/>
          <w:lang w:val="ru-RU"/>
        </w:rPr>
        <w:t xml:space="preserve">‌ 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Произведения о детях и для детей.</w:t>
      </w:r>
      <w:r w:rsidRPr="00643C3E">
        <w:rPr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43C3E">
        <w:rPr>
          <w:color w:val="000000"/>
          <w:sz w:val="28"/>
          <w:lang w:val="ru-RU"/>
        </w:rPr>
        <w:t>Барто</w:t>
      </w:r>
      <w:proofErr w:type="spellEnd"/>
      <w:r w:rsidRPr="00643C3E">
        <w:rPr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643C3E">
        <w:rPr>
          <w:color w:val="000000"/>
          <w:sz w:val="28"/>
          <w:lang w:val="ru-RU"/>
        </w:rPr>
        <w:t>Барто</w:t>
      </w:r>
      <w:proofErr w:type="spellEnd"/>
      <w:r w:rsidRPr="00643C3E">
        <w:rPr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6" w:name="fea8cf03-c8e1-4ed3-94a3-40e6561a8359"/>
      <w:r w:rsidRPr="00643C3E">
        <w:rPr>
          <w:color w:val="000000"/>
          <w:sz w:val="28"/>
          <w:lang w:val="ru-RU"/>
        </w:rPr>
        <w:t>и другие (по выбору).</w:t>
      </w:r>
      <w:bookmarkEnd w:id="6"/>
      <w:r w:rsidRPr="00643C3E">
        <w:rPr>
          <w:color w:val="000000"/>
          <w:sz w:val="28"/>
          <w:lang w:val="ru-RU"/>
        </w:rPr>
        <w:t>‌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 xml:space="preserve">Произведения о родной природе. </w:t>
      </w:r>
      <w:r w:rsidRPr="00643C3E">
        <w:rPr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643C3E">
        <w:rPr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643C3E">
        <w:rPr>
          <w:color w:val="000000"/>
          <w:sz w:val="28"/>
          <w:lang w:val="ru-RU"/>
        </w:rPr>
        <w:t>потешка</w:t>
      </w:r>
      <w:proofErr w:type="spellEnd"/>
      <w:r w:rsidRPr="00643C3E">
        <w:rPr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643C3E">
        <w:rPr>
          <w:color w:val="000000"/>
          <w:sz w:val="28"/>
          <w:lang w:val="ru-RU"/>
        </w:rPr>
        <w:t>Потешка</w:t>
      </w:r>
      <w:proofErr w:type="spellEnd"/>
      <w:r w:rsidRPr="00643C3E">
        <w:rPr>
          <w:color w:val="000000"/>
          <w:sz w:val="28"/>
          <w:lang w:val="ru-RU"/>
        </w:rPr>
        <w:t xml:space="preserve"> – игровой народный фольклор. </w:t>
      </w:r>
      <w:r w:rsidRPr="00643C3E">
        <w:rPr>
          <w:color w:val="000000"/>
          <w:sz w:val="28"/>
          <w:lang w:val="ru-RU"/>
        </w:rPr>
        <w:lastRenderedPageBreak/>
        <w:t>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43C3E">
        <w:rPr>
          <w:color w:val="000000"/>
          <w:sz w:val="28"/>
          <w:lang w:val="ru-RU"/>
        </w:rPr>
        <w:t>потешки</w:t>
      </w:r>
      <w:proofErr w:type="spellEnd"/>
      <w:r w:rsidRPr="00643C3E">
        <w:rPr>
          <w:color w:val="000000"/>
          <w:sz w:val="28"/>
          <w:lang w:val="ru-RU"/>
        </w:rPr>
        <w:t>, загадки, пословицы.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Произведения о братьях наших меньших</w:t>
      </w:r>
      <w:r w:rsidRPr="00643C3E">
        <w:rPr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643C3E">
        <w:rPr>
          <w:color w:val="000000"/>
          <w:sz w:val="28"/>
          <w:lang w:val="ru-RU"/>
        </w:rPr>
        <w:t>Чарушин</w:t>
      </w:r>
      <w:proofErr w:type="spellEnd"/>
      <w:r w:rsidRPr="00643C3E">
        <w:rPr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643C3E">
        <w:rPr>
          <w:color w:val="000000"/>
          <w:sz w:val="28"/>
          <w:lang w:val="ru-RU"/>
        </w:rPr>
        <w:t>и другие.</w:t>
      </w:r>
      <w:bookmarkEnd w:id="7"/>
      <w:r w:rsidRPr="00643C3E">
        <w:rPr>
          <w:color w:val="000000"/>
          <w:sz w:val="28"/>
          <w:lang w:val="ru-RU"/>
        </w:rPr>
        <w:t>‌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Произведения о маме.</w:t>
      </w:r>
      <w:r w:rsidRPr="00643C3E">
        <w:rPr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43C3E">
        <w:rPr>
          <w:color w:val="000000"/>
          <w:sz w:val="28"/>
          <w:lang w:val="ru-RU"/>
        </w:rPr>
        <w:t>Барто</w:t>
      </w:r>
      <w:proofErr w:type="spellEnd"/>
      <w:r w:rsidRPr="00643C3E">
        <w:rPr>
          <w:color w:val="000000"/>
          <w:sz w:val="28"/>
          <w:lang w:val="ru-RU"/>
        </w:rPr>
        <w:t>, А. В. Митяева ‌</w:t>
      </w:r>
      <w:bookmarkStart w:id="8" w:name="a3da6f91-f80f-4d4a-8e62-998ba5c8e117"/>
      <w:r w:rsidRPr="00643C3E">
        <w:rPr>
          <w:color w:val="000000"/>
          <w:sz w:val="28"/>
          <w:lang w:val="ru-RU"/>
        </w:rPr>
        <w:t>и др.</w:t>
      </w:r>
      <w:bookmarkEnd w:id="8"/>
      <w:r w:rsidRPr="00643C3E">
        <w:rPr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643C3E">
        <w:rPr>
          <w:color w:val="000000"/>
          <w:sz w:val="28"/>
          <w:lang w:val="ru-RU"/>
        </w:rPr>
        <w:t>Барто</w:t>
      </w:r>
      <w:proofErr w:type="spellEnd"/>
      <w:r w:rsidRPr="00643C3E">
        <w:rPr>
          <w:color w:val="000000"/>
          <w:sz w:val="28"/>
          <w:lang w:val="ru-RU"/>
        </w:rPr>
        <w:t xml:space="preserve"> «Мама», А.В. Митяев «За что я люблю маму» ‌</w:t>
      </w:r>
      <w:bookmarkStart w:id="9" w:name="e4e52ce4-82f6-450f-a8ef-39f9bea95300"/>
      <w:r w:rsidRPr="00643C3E">
        <w:rPr>
          <w:color w:val="000000"/>
          <w:sz w:val="28"/>
          <w:lang w:val="ru-RU"/>
        </w:rPr>
        <w:t>и другие (по выбору).</w:t>
      </w:r>
      <w:bookmarkEnd w:id="9"/>
      <w:r w:rsidRPr="00643C3E">
        <w:rPr>
          <w:color w:val="000000"/>
          <w:sz w:val="28"/>
          <w:lang w:val="ru-RU"/>
        </w:rPr>
        <w:t>‌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643C3E">
        <w:rPr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643C3E">
        <w:rPr>
          <w:color w:val="000000"/>
          <w:sz w:val="28"/>
          <w:lang w:val="ru-RU"/>
        </w:rPr>
        <w:t>Сеф</w:t>
      </w:r>
      <w:proofErr w:type="spellEnd"/>
      <w:r w:rsidRPr="00643C3E">
        <w:rPr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643C3E">
        <w:rPr>
          <w:color w:val="000000"/>
          <w:sz w:val="28"/>
          <w:lang w:val="ru-RU"/>
        </w:rPr>
        <w:t>Заходер</w:t>
      </w:r>
      <w:proofErr w:type="spellEnd"/>
      <w:r w:rsidRPr="00643C3E">
        <w:rPr>
          <w:color w:val="000000"/>
          <w:sz w:val="28"/>
          <w:lang w:val="ru-RU"/>
        </w:rPr>
        <w:t xml:space="preserve"> «Моя </w:t>
      </w:r>
      <w:proofErr w:type="spellStart"/>
      <w:r w:rsidRPr="00643C3E">
        <w:rPr>
          <w:color w:val="000000"/>
          <w:sz w:val="28"/>
          <w:lang w:val="ru-RU"/>
        </w:rPr>
        <w:t>Вообразилия</w:t>
      </w:r>
      <w:proofErr w:type="spellEnd"/>
      <w:r w:rsidRPr="00643C3E">
        <w:rPr>
          <w:color w:val="000000"/>
          <w:sz w:val="28"/>
          <w:lang w:val="ru-RU"/>
        </w:rPr>
        <w:t xml:space="preserve">», Ю.П. </w:t>
      </w:r>
      <w:proofErr w:type="spellStart"/>
      <w:r w:rsidRPr="00643C3E">
        <w:rPr>
          <w:color w:val="000000"/>
          <w:sz w:val="28"/>
          <w:lang w:val="ru-RU"/>
        </w:rPr>
        <w:t>Мориц</w:t>
      </w:r>
      <w:proofErr w:type="spellEnd"/>
      <w:r w:rsidRPr="00643C3E">
        <w:rPr>
          <w:color w:val="000000"/>
          <w:sz w:val="28"/>
          <w:lang w:val="ru-RU"/>
        </w:rPr>
        <w:t xml:space="preserve"> «Сто фантазий» </w:t>
      </w:r>
      <w:r w:rsidRPr="00643C3E">
        <w:rPr>
          <w:color w:val="333333"/>
          <w:sz w:val="28"/>
          <w:lang w:val="ru-RU"/>
        </w:rPr>
        <w:t>​‌</w:t>
      </w:r>
      <w:bookmarkStart w:id="10" w:name="1276de16-2d11-43d3-bead-a64a93ae8cc5"/>
      <w:r w:rsidRPr="00643C3E">
        <w:rPr>
          <w:color w:val="333333"/>
          <w:sz w:val="28"/>
          <w:lang w:val="ru-RU"/>
        </w:rPr>
        <w:t>и другие (по выбору).</w:t>
      </w:r>
      <w:bookmarkEnd w:id="10"/>
      <w:r w:rsidRPr="00643C3E">
        <w:rPr>
          <w:color w:val="333333"/>
          <w:sz w:val="28"/>
          <w:lang w:val="ru-RU"/>
        </w:rPr>
        <w:t>‌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Библиографическая культура</w:t>
      </w:r>
      <w:r w:rsidRPr="00643C3E">
        <w:rPr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Базовые логические действия</w:t>
      </w:r>
      <w:r w:rsidRPr="00643C3E">
        <w:rPr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C106B" w:rsidRPr="00643C3E" w:rsidRDefault="00643C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Работа с информацией</w:t>
      </w:r>
      <w:r w:rsidRPr="00643C3E">
        <w:rPr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C106B" w:rsidRPr="00643C3E" w:rsidRDefault="00643C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DC106B" w:rsidRPr="00643C3E" w:rsidRDefault="00643C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43C3E">
        <w:rPr>
          <w:color w:val="000000"/>
          <w:sz w:val="28"/>
          <w:lang w:val="ru-RU"/>
        </w:rPr>
        <w:t xml:space="preserve"> способствуют формированию умений:</w:t>
      </w:r>
    </w:p>
    <w:p w:rsidR="00DC106B" w:rsidRPr="00643C3E" w:rsidRDefault="00643C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читать наизусть стихотворения, соблюдать орфоэпические и пунктуационные нормы;</w:t>
      </w:r>
    </w:p>
    <w:p w:rsidR="00DC106B" w:rsidRPr="00643C3E" w:rsidRDefault="00643C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DC106B" w:rsidRPr="00643C3E" w:rsidRDefault="00643C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DC106B" w:rsidRPr="00643C3E" w:rsidRDefault="00643C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DC106B" w:rsidRPr="00643C3E" w:rsidRDefault="00643C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Регулятивные универсальные учебные действия</w:t>
      </w:r>
      <w:r w:rsidRPr="00643C3E">
        <w:rPr>
          <w:color w:val="000000"/>
          <w:sz w:val="28"/>
          <w:lang w:val="ru-RU"/>
        </w:rPr>
        <w:t xml:space="preserve"> способствуют формированию умений:</w:t>
      </w:r>
    </w:p>
    <w:p w:rsidR="00DC106B" w:rsidRPr="00643C3E" w:rsidRDefault="00643C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C106B" w:rsidRPr="00643C3E" w:rsidRDefault="00643C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DC106B" w:rsidRPr="00643C3E" w:rsidRDefault="00643C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i/>
          <w:color w:val="000000"/>
          <w:sz w:val="28"/>
          <w:lang w:val="ru-RU"/>
        </w:rPr>
        <w:t>Совместная деятельность</w:t>
      </w:r>
      <w:r w:rsidRPr="00643C3E">
        <w:rPr>
          <w:color w:val="000000"/>
          <w:sz w:val="28"/>
          <w:lang w:val="ru-RU"/>
        </w:rPr>
        <w:t xml:space="preserve"> способствует формированию умений:</w:t>
      </w:r>
    </w:p>
    <w:p w:rsidR="00DC106B" w:rsidRPr="00643C3E" w:rsidRDefault="00643C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DC106B" w:rsidRPr="00643C3E" w:rsidRDefault="00643C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bookmarkStart w:id="11" w:name="_ftn1"/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43C3E">
        <w:rPr>
          <w:lang w:val="ru-RU"/>
        </w:rPr>
        <w:instrText xml:space="preserve"> </w:instrText>
      </w:r>
      <w:r>
        <w:instrText>HYPERLINK</w:instrText>
      </w:r>
      <w:r w:rsidRPr="00643C3E">
        <w:rPr>
          <w:lang w:val="ru-RU"/>
        </w:rPr>
        <w:instrText xml:space="preserve"> \</w:instrText>
      </w:r>
      <w:r>
        <w:instrText>l</w:instrText>
      </w:r>
      <w:r w:rsidRPr="00643C3E">
        <w:rPr>
          <w:lang w:val="ru-RU"/>
        </w:rPr>
        <w:instrText xml:space="preserve"> "_</w:instrText>
      </w:r>
      <w:r>
        <w:instrText>ftnref</w:instrText>
      </w:r>
      <w:r w:rsidRPr="00643C3E">
        <w:rPr>
          <w:lang w:val="ru-RU"/>
        </w:rPr>
        <w:instrText xml:space="preserve">1" </w:instrText>
      </w:r>
      <w:r>
        <w:fldChar w:fldCharType="separate"/>
      </w:r>
      <w:r w:rsidRPr="00643C3E">
        <w:rPr>
          <w:color w:val="0000FF"/>
          <w:sz w:val="18"/>
          <w:lang w:val="ru-RU"/>
        </w:rPr>
        <w:t>[1]</w:t>
      </w:r>
      <w:r>
        <w:fldChar w:fldCharType="end"/>
      </w:r>
      <w:bookmarkEnd w:id="11"/>
      <w:r w:rsidRPr="00643C3E">
        <w:rPr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C106B" w:rsidRPr="00643C3E" w:rsidRDefault="00DC106B">
      <w:pPr>
        <w:rPr>
          <w:lang w:val="ru-RU"/>
        </w:rPr>
        <w:sectPr w:rsidR="00DC106B" w:rsidRPr="00643C3E">
          <w:pgSz w:w="11906" w:h="16383"/>
          <w:pgMar w:top="1440" w:right="1800" w:bottom="1440" w:left="1800" w:header="720" w:footer="720" w:gutter="0"/>
          <w:cols w:space="720"/>
        </w:sectPr>
      </w:pPr>
      <w:bookmarkStart w:id="12" w:name="block-20632949"/>
    </w:p>
    <w:bookmarkEnd w:id="12"/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 w:rsidRPr="00643C3E">
        <w:rPr>
          <w:b/>
          <w:color w:val="333333"/>
          <w:sz w:val="28"/>
          <w:lang w:val="ru-RU"/>
        </w:rPr>
        <w:lastRenderedPageBreak/>
        <w:t xml:space="preserve">ПЛАНИРУЕМЫЕ </w:t>
      </w:r>
      <w:r w:rsidRPr="00643C3E">
        <w:rPr>
          <w:b/>
          <w:color w:val="000000"/>
          <w:sz w:val="28"/>
          <w:lang w:val="ru-RU"/>
        </w:rPr>
        <w:t xml:space="preserve">ОБРАЗОВАТЕЛЬНЫЕ </w:t>
      </w:r>
      <w:r w:rsidRPr="00643C3E">
        <w:rPr>
          <w:b/>
          <w:color w:val="333333"/>
          <w:sz w:val="28"/>
          <w:lang w:val="ru-RU"/>
        </w:rPr>
        <w:t>РЕЗУЛЬТАТЫ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43C3E">
        <w:rPr>
          <w:color w:val="000000"/>
          <w:sz w:val="28"/>
          <w:lang w:val="ru-RU"/>
        </w:rPr>
        <w:t>метапредметных</w:t>
      </w:r>
      <w:proofErr w:type="spellEnd"/>
      <w:r w:rsidRPr="00643C3E">
        <w:rPr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ЛИЧНОСТНЫЕ РЕЗУЛЬТАТЫ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Гражданско-патриотическое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воспитание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C106B" w:rsidRPr="00643C3E" w:rsidRDefault="00643C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C106B" w:rsidRPr="00643C3E" w:rsidRDefault="00643C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Духовно-нравственное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воспитание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C106B" w:rsidRPr="00643C3E" w:rsidRDefault="00643C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осознание этических понятий, оценка поведения и </w:t>
      </w:r>
      <w:proofErr w:type="spellStart"/>
      <w:r w:rsidRPr="00643C3E">
        <w:rPr>
          <w:color w:val="000000"/>
          <w:sz w:val="28"/>
          <w:lang w:val="ru-RU"/>
        </w:rPr>
        <w:t>топоступков</w:t>
      </w:r>
      <w:proofErr w:type="spellEnd"/>
      <w:r w:rsidRPr="00643C3E">
        <w:rPr>
          <w:color w:val="000000"/>
          <w:sz w:val="28"/>
          <w:lang w:val="ru-RU"/>
        </w:rPr>
        <w:t xml:space="preserve"> персонажей художественных произведений в ситуации нравственного выбора;</w:t>
      </w:r>
    </w:p>
    <w:p w:rsidR="00DC106B" w:rsidRPr="00643C3E" w:rsidRDefault="00643C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C106B" w:rsidRPr="00643C3E" w:rsidRDefault="00643C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Эстетическое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воспитание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C106B" w:rsidRPr="00643C3E" w:rsidRDefault="00643C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C106B" w:rsidRPr="00643C3E" w:rsidRDefault="00643C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Трудовое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воспитание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Экологическое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воспитание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C106B" w:rsidRPr="00643C3E" w:rsidRDefault="00643C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неприятие действий, приносящих ей вред.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r>
        <w:rPr>
          <w:b/>
          <w:color w:val="000000"/>
          <w:sz w:val="28"/>
        </w:rPr>
        <w:t>Ценности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научного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познания</w:t>
      </w:r>
      <w:proofErr w:type="spellEnd"/>
      <w:r>
        <w:rPr>
          <w:b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C106B" w:rsidRPr="00643C3E" w:rsidRDefault="00643C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C106B" w:rsidRPr="00643C3E" w:rsidRDefault="00643C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МЕТАПРЕДМЕТНЫЕ РЕЗУЛЬТАТЫ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базовые</w:t>
      </w:r>
      <w:proofErr w:type="spellEnd"/>
      <w:proofErr w:type="gram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логические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действия</w:t>
      </w:r>
      <w:proofErr w:type="spellEnd"/>
      <w:r>
        <w:rPr>
          <w:i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C106B" w:rsidRPr="00643C3E" w:rsidRDefault="00643C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базовые</w:t>
      </w:r>
      <w:proofErr w:type="spellEnd"/>
      <w:proofErr w:type="gram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исследовательские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действия</w:t>
      </w:r>
      <w:proofErr w:type="spellEnd"/>
      <w:r>
        <w:rPr>
          <w:i/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C106B" w:rsidRPr="00643C3E" w:rsidRDefault="00643C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работа</w:t>
      </w:r>
      <w:proofErr w:type="spellEnd"/>
      <w:proofErr w:type="gramEnd"/>
      <w:r>
        <w:rPr>
          <w:i/>
          <w:color w:val="000000"/>
          <w:sz w:val="28"/>
        </w:rPr>
        <w:t xml:space="preserve"> с </w:t>
      </w:r>
      <w:proofErr w:type="spellStart"/>
      <w:r>
        <w:rPr>
          <w:i/>
          <w:color w:val="000000"/>
          <w:sz w:val="28"/>
        </w:rPr>
        <w:t>информацией</w:t>
      </w:r>
      <w:proofErr w:type="spellEnd"/>
      <w:r>
        <w:rPr>
          <w:i/>
          <w:color w:val="000000"/>
          <w:sz w:val="28"/>
        </w:rPr>
        <w:t>:</w:t>
      </w:r>
    </w:p>
    <w:p w:rsidR="00DC106B" w:rsidRDefault="00643C3E">
      <w:pPr>
        <w:numPr>
          <w:ilvl w:val="0"/>
          <w:numId w:val="28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выбирать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источник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>;</w:t>
      </w:r>
    </w:p>
    <w:p w:rsidR="00DC106B" w:rsidRPr="00643C3E" w:rsidRDefault="00643C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C106B" w:rsidRPr="00643C3E" w:rsidRDefault="00643C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C106B" w:rsidRPr="00643C3E" w:rsidRDefault="00643C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C106B" w:rsidRPr="00643C3E" w:rsidRDefault="00643C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C106B" w:rsidRPr="00643C3E" w:rsidRDefault="00643C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43C3E">
        <w:rPr>
          <w:b/>
          <w:color w:val="000000"/>
          <w:sz w:val="28"/>
          <w:lang w:val="ru-RU"/>
        </w:rPr>
        <w:t xml:space="preserve">коммуникативные </w:t>
      </w:r>
      <w:r w:rsidRPr="00643C3E">
        <w:rPr>
          <w:color w:val="000000"/>
          <w:sz w:val="28"/>
          <w:lang w:val="ru-RU"/>
        </w:rPr>
        <w:t>универсальные учебные действия: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общение</w:t>
      </w:r>
      <w:proofErr w:type="spellEnd"/>
      <w:proofErr w:type="gramEnd"/>
      <w:r>
        <w:rPr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C106B" w:rsidRDefault="00643C3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готовить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небольшие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публичные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выступления</w:t>
      </w:r>
      <w:proofErr w:type="spellEnd"/>
      <w:r>
        <w:rPr>
          <w:color w:val="000000"/>
          <w:sz w:val="28"/>
        </w:rPr>
        <w:t>;</w:t>
      </w:r>
    </w:p>
    <w:p w:rsidR="00DC106B" w:rsidRPr="00643C3E" w:rsidRDefault="00643C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43C3E">
        <w:rPr>
          <w:b/>
          <w:color w:val="000000"/>
          <w:sz w:val="28"/>
          <w:lang w:val="ru-RU"/>
        </w:rPr>
        <w:t>регулятивные</w:t>
      </w:r>
      <w:r w:rsidRPr="00643C3E">
        <w:rPr>
          <w:color w:val="000000"/>
          <w:sz w:val="28"/>
          <w:lang w:val="ru-RU"/>
        </w:rPr>
        <w:t xml:space="preserve"> универсальные учебные действия: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C106B" w:rsidRDefault="00643C3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выстраивать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последовательность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выбранных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действий</w:t>
      </w:r>
      <w:proofErr w:type="spellEnd"/>
      <w:r>
        <w:rPr>
          <w:color w:val="000000"/>
          <w:sz w:val="28"/>
        </w:rPr>
        <w:t>;</w:t>
      </w:r>
    </w:p>
    <w:p w:rsidR="00DC106B" w:rsidRDefault="00643C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i/>
          <w:color w:val="000000"/>
          <w:sz w:val="28"/>
        </w:rPr>
        <w:t>самоконтроль</w:t>
      </w:r>
      <w:proofErr w:type="spellEnd"/>
      <w:proofErr w:type="gramEnd"/>
      <w:r>
        <w:rPr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C106B" w:rsidRPr="00643C3E" w:rsidRDefault="00643C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C106B" w:rsidRDefault="00643C3E">
      <w:pPr>
        <w:spacing w:after="0" w:line="264" w:lineRule="auto"/>
        <w:ind w:left="120"/>
        <w:jc w:val="both"/>
      </w:pPr>
      <w:proofErr w:type="spellStart"/>
      <w:r>
        <w:rPr>
          <w:color w:val="000000"/>
          <w:sz w:val="28"/>
        </w:rPr>
        <w:t>Совместная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</w:t>
      </w:r>
      <w:proofErr w:type="spellEnd"/>
      <w:r>
        <w:rPr>
          <w:color w:val="000000"/>
          <w:sz w:val="28"/>
        </w:rPr>
        <w:t>: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ответственно выполнять свою часть работы;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оценивать свой вклад в общий результат;</w:t>
      </w:r>
    </w:p>
    <w:p w:rsidR="00DC106B" w:rsidRPr="00643C3E" w:rsidRDefault="00643C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lastRenderedPageBreak/>
        <w:t>выполнять совместные проектные задания с опорой на предложенные образцы.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left="120"/>
        <w:jc w:val="both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ПРЕДМЕТНЫЕ РЕЗУЛЬТАТЫ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Pr="00643C3E" w:rsidRDefault="00643C3E">
      <w:pPr>
        <w:spacing w:after="0" w:line="264" w:lineRule="auto"/>
        <w:ind w:firstLine="600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C106B" w:rsidRPr="00643C3E" w:rsidRDefault="00DC106B">
      <w:pPr>
        <w:spacing w:after="0" w:line="264" w:lineRule="auto"/>
        <w:ind w:left="120"/>
        <w:jc w:val="both"/>
        <w:rPr>
          <w:lang w:val="ru-RU"/>
        </w:rPr>
      </w:pPr>
    </w:p>
    <w:p w:rsidR="00DC106B" w:rsidRDefault="00643C3E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1 КЛАСС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различать прозаическую (</w:t>
      </w:r>
      <w:proofErr w:type="spellStart"/>
      <w:r w:rsidRPr="00643C3E">
        <w:rPr>
          <w:color w:val="000000"/>
          <w:sz w:val="28"/>
          <w:lang w:val="ru-RU"/>
        </w:rPr>
        <w:t>нестихотворную</w:t>
      </w:r>
      <w:proofErr w:type="spellEnd"/>
      <w:r w:rsidRPr="00643C3E">
        <w:rPr>
          <w:color w:val="000000"/>
          <w:sz w:val="28"/>
          <w:lang w:val="ru-RU"/>
        </w:rPr>
        <w:t>) и стихотворную речь;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643C3E">
        <w:rPr>
          <w:color w:val="000000"/>
          <w:sz w:val="28"/>
          <w:lang w:val="ru-RU"/>
        </w:rPr>
        <w:t>потешки</w:t>
      </w:r>
      <w:proofErr w:type="spellEnd"/>
      <w:r w:rsidRPr="00643C3E">
        <w:rPr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643C3E">
        <w:rPr>
          <w:color w:val="000000"/>
          <w:sz w:val="28"/>
          <w:lang w:val="ru-RU"/>
        </w:rPr>
        <w:lastRenderedPageBreak/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DC106B" w:rsidRDefault="00643C3E">
      <w:pPr>
        <w:numPr>
          <w:ilvl w:val="0"/>
          <w:numId w:val="33"/>
        </w:numPr>
        <w:spacing w:after="0" w:line="264" w:lineRule="auto"/>
        <w:jc w:val="both"/>
      </w:pPr>
      <w:r w:rsidRPr="00643C3E">
        <w:rPr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предложений</w:t>
      </w:r>
      <w:proofErr w:type="spellEnd"/>
      <w:r>
        <w:rPr>
          <w:color w:val="000000"/>
          <w:sz w:val="28"/>
        </w:rPr>
        <w:t>);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C106B" w:rsidRPr="00643C3E" w:rsidRDefault="00643C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3C3E">
        <w:rPr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C106B" w:rsidRDefault="00643C3E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​</w:t>
      </w:r>
    </w:p>
    <w:p w:rsidR="00DC106B" w:rsidRDefault="00DC106B">
      <w:pPr>
        <w:sectPr w:rsidR="00DC106B">
          <w:pgSz w:w="11906" w:h="16383"/>
          <w:pgMar w:top="1440" w:right="1800" w:bottom="1440" w:left="1800" w:header="720" w:footer="720" w:gutter="0"/>
          <w:cols w:space="720"/>
        </w:sectPr>
      </w:pPr>
      <w:bookmarkStart w:id="13" w:name="block-20632953"/>
    </w:p>
    <w:p w:rsidR="00DC106B" w:rsidRDefault="00643C3E">
      <w:pPr>
        <w:spacing w:after="0"/>
        <w:ind w:left="120"/>
      </w:pPr>
      <w:bookmarkStart w:id="14" w:name="block-20632952"/>
      <w:bookmarkEnd w:id="13"/>
      <w:r>
        <w:rPr>
          <w:b/>
          <w:color w:val="000000"/>
          <w:sz w:val="28"/>
        </w:rPr>
        <w:lastRenderedPageBreak/>
        <w:t xml:space="preserve"> ТЕМАТИЧЕСКОЕ ПЛАНИРОВАНИЕ </w:t>
      </w:r>
    </w:p>
    <w:p w:rsidR="00DC106B" w:rsidRDefault="00643C3E">
      <w:pPr>
        <w:spacing w:after="0"/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40"/>
        <w:gridCol w:w="1943"/>
        <w:gridCol w:w="2039"/>
        <w:gridCol w:w="3473"/>
      </w:tblGrid>
      <w:tr w:rsidR="00DC106B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</w:rPr>
              <w:t xml:space="preserve"> 1.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Развитие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Итого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DC106B"/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</w:rPr>
              <w:t xml:space="preserve"> 2.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родной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Библиографическая культура (работа с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детской книгой)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2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DC106B"/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Резервное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</w:pPr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132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C106B" w:rsidRDefault="00DC106B"/>
        </w:tc>
      </w:tr>
    </w:tbl>
    <w:p w:rsidR="00DC106B" w:rsidRDefault="00DC106B">
      <w:pPr>
        <w:spacing w:after="0"/>
        <w:sectPr w:rsidR="00DC106B">
          <w:pgSz w:w="16383" w:h="11906" w:orient="landscape"/>
          <w:pgMar w:top="1440" w:right="1800" w:bottom="1440" w:left="1800" w:header="720" w:footer="720" w:gutter="0"/>
          <w:cols w:space="720"/>
        </w:sectPr>
      </w:pPr>
    </w:p>
    <w:bookmarkEnd w:id="14"/>
    <w:p w:rsidR="00DC106B" w:rsidRPr="00643C3E" w:rsidRDefault="00643C3E">
      <w:pPr>
        <w:spacing w:after="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DC106B" w:rsidRDefault="00643C3E">
      <w:pPr>
        <w:spacing w:after="0"/>
        <w:ind w:left="120"/>
      </w:pPr>
      <w:r w:rsidRPr="00643C3E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4160"/>
        <w:gridCol w:w="1520"/>
        <w:gridCol w:w="1841"/>
        <w:gridCol w:w="1463"/>
        <w:gridCol w:w="3130"/>
      </w:tblGrid>
      <w:tr w:rsidR="00DC106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2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C106B" w:rsidRDefault="00DC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6B" w:rsidRDefault="00DC106B"/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color w:val="000000"/>
                <w:sz w:val="24"/>
              </w:rPr>
              <w:t>Устная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письменная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2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color w:val="000000"/>
                <w:sz w:val="24"/>
              </w:rPr>
              <w:t>Предложение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2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2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2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2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2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2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2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2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Гласные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согласные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3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3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3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3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3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3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28.09.2023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3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3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3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3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4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Буквы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4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4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4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4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4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4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буквами Н, н. Звуки [н], [н’]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4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4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4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5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5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26.10.2023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5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5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5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5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5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5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буквами В, в. Согласные звуки [в], [в’]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5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5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й’э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6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6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6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6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6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6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6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6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звукового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30.11.2023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6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6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7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7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>заглавной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й’а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color w:val="000000"/>
                <w:sz w:val="24"/>
              </w:rPr>
              <w:t>Двойная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роль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букв</w:t>
            </w:r>
            <w:proofErr w:type="spellEnd"/>
            <w:r>
              <w:rPr>
                <w:color w:val="000000"/>
                <w:sz w:val="24"/>
              </w:rPr>
              <w:t xml:space="preserve"> Я, 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7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В.Г.Сутеев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color w:val="000000"/>
                <w:sz w:val="24"/>
              </w:rPr>
              <w:t>Чтение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текстов</w:t>
            </w:r>
            <w:proofErr w:type="spellEnd"/>
            <w:r>
              <w:rPr>
                <w:color w:val="000000"/>
                <w:sz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</w:rPr>
              <w:t>изученными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7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7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7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color w:val="000000"/>
                <w:sz w:val="24"/>
              </w:rPr>
              <w:t>Сочетания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ЧА — ЧУ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7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7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7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А.Л.Барто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7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8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>
              <w:rPr>
                <w:color w:val="000000"/>
                <w:sz w:val="24"/>
              </w:rPr>
              <w:t>Произведение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выбору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например</w:t>
            </w:r>
            <w:proofErr w:type="spellEnd"/>
            <w:r>
              <w:rPr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color w:val="000000"/>
                <w:sz w:val="24"/>
              </w:rPr>
              <w:t>Пришвин</w:t>
            </w:r>
            <w:proofErr w:type="spellEnd"/>
            <w:r>
              <w:rPr>
                <w:color w:val="000000"/>
                <w:sz w:val="24"/>
              </w:rPr>
              <w:t xml:space="preserve"> "</w:t>
            </w:r>
            <w:proofErr w:type="spellStart"/>
            <w:r>
              <w:rPr>
                <w:color w:val="000000"/>
                <w:sz w:val="24"/>
              </w:rPr>
              <w:t>Лисичкин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хлеб</w:t>
            </w:r>
            <w:proofErr w:type="spellEnd"/>
            <w:r>
              <w:rPr>
                <w:color w:val="000000"/>
                <w:sz w:val="24"/>
              </w:rPr>
              <w:t>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8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8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8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й’о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28.12.2023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8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8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8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8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8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color w:val="000000"/>
                <w:sz w:val="24"/>
              </w:rPr>
              <w:t>Звуки</w:t>
            </w:r>
            <w:proofErr w:type="spellEnd"/>
            <w:r>
              <w:rPr>
                <w:color w:val="000000"/>
                <w:sz w:val="24"/>
              </w:rPr>
              <w:t xml:space="preserve"> [</w:t>
            </w:r>
            <w:proofErr w:type="spellStart"/>
            <w:r>
              <w:rPr>
                <w:color w:val="000000"/>
                <w:sz w:val="24"/>
              </w:rPr>
              <w:t>й’у</w:t>
            </w:r>
            <w:proofErr w:type="spellEnd"/>
            <w:r>
              <w:rPr>
                <w:color w:val="000000"/>
                <w:sz w:val="24"/>
              </w:rPr>
              <w:t>], [’у]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8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9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9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9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643C3E">
              <w:rPr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43C3E">
              <w:rPr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9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Читалочка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Чарушин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9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9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9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9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9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31.01.2024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9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А.Л.Барто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"Помощница", "Зайка", "Игра в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слова"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урок.Обобщение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color w:val="000000"/>
                <w:sz w:val="24"/>
              </w:rPr>
              <w:t>Русский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С.Я.Маршак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урок.Определение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урок.Чтение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Русская народная сказка "Лисичка-сестричка и волк"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0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29.02.2024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Кляксич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сказок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Лисица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тетерев</w:t>
            </w:r>
            <w:proofErr w:type="spellEnd"/>
            <w:r>
              <w:rPr>
                <w:color w:val="000000"/>
                <w:sz w:val="24"/>
              </w:rPr>
              <w:t>», «</w:t>
            </w:r>
            <w:proofErr w:type="spellStart"/>
            <w:r>
              <w:rPr>
                <w:color w:val="000000"/>
                <w:sz w:val="24"/>
              </w:rPr>
              <w:t>Лиса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рак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Сутеева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Работа с фольклорной и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Чарушина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К.Д.Ушинского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Петух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собака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1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потешка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Игровой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народный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фольклор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Заходер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lastRenderedPageBreak/>
              <w:t>Вообразилия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Мориц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21.03.2024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Сефа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2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color w:val="000000"/>
                <w:sz w:val="24"/>
              </w:rPr>
              <w:t>Настроение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которое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рождает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color w:val="000000"/>
                <w:sz w:val="24"/>
              </w:rPr>
              <w:t>Любовь</w:t>
            </w:r>
            <w:proofErr w:type="spellEnd"/>
            <w:r>
              <w:rPr>
                <w:color w:val="000000"/>
                <w:sz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color w:val="000000"/>
                <w:sz w:val="24"/>
              </w:rPr>
              <w:t>Ермолаев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Лучший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друг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color w:val="000000"/>
                <w:sz w:val="24"/>
              </w:rPr>
              <w:t>Пермяка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Торопливый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ножик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3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Барто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Сефа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29.04.2024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color w:val="000000"/>
                <w:sz w:val="24"/>
              </w:rPr>
              <w:t>Пляцковского</w:t>
            </w:r>
            <w:proofErr w:type="spellEnd"/>
            <w:r>
              <w:rPr>
                <w:color w:val="000000"/>
                <w:sz w:val="24"/>
              </w:rPr>
              <w:t xml:space="preserve"> "</w:t>
            </w:r>
            <w:proofErr w:type="spellStart"/>
            <w:r>
              <w:rPr>
                <w:color w:val="000000"/>
                <w:sz w:val="24"/>
              </w:rPr>
              <w:t>Сердитый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дог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Буль</w:t>
            </w:r>
            <w:proofErr w:type="spellEnd"/>
            <w:r>
              <w:rPr>
                <w:color w:val="000000"/>
                <w:sz w:val="24"/>
              </w:rPr>
              <w:t>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Барто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3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>Е.А. Благинина «Посидим в тишине» и других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4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5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color w:val="000000"/>
                <w:sz w:val="24"/>
              </w:rPr>
              <w:t>Составление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рассказа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самостоятельно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прочитанной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книге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6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7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8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 w:rsidRPr="00643C3E">
              <w:rPr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</w:t>
            </w:r>
            <w:r w:rsidRPr="00643C3E">
              <w:rPr>
                <w:color w:val="000000"/>
                <w:sz w:val="24"/>
                <w:lang w:val="ru-RU"/>
              </w:rPr>
              <w:lastRenderedPageBreak/>
              <w:t xml:space="preserve">животным.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рассказа</w:t>
            </w:r>
            <w:proofErr w:type="spellEnd"/>
            <w:r>
              <w:rPr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color w:val="000000"/>
                <w:sz w:val="24"/>
              </w:rPr>
              <w:t>Осеевой</w:t>
            </w:r>
            <w:proofErr w:type="spellEnd"/>
            <w:r>
              <w:rPr>
                <w:color w:val="000000"/>
                <w:sz w:val="24"/>
              </w:rPr>
              <w:t xml:space="preserve"> "</w:t>
            </w:r>
            <w:proofErr w:type="spellStart"/>
            <w:r>
              <w:rPr>
                <w:color w:val="000000"/>
                <w:sz w:val="24"/>
              </w:rPr>
              <w:t>Плохо</w:t>
            </w:r>
            <w:proofErr w:type="spellEnd"/>
            <w:r>
              <w:rPr>
                <w:color w:val="000000"/>
                <w:sz w:val="24"/>
              </w:rPr>
              <w:t>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49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50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643C3E">
              <w:rPr>
                <w:color w:val="000000"/>
                <w:sz w:val="24"/>
                <w:lang w:val="ru-RU"/>
              </w:rPr>
              <w:t>Чарушина</w:t>
            </w:r>
            <w:proofErr w:type="spellEnd"/>
            <w:r w:rsidRPr="00643C3E">
              <w:rPr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51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</w:pPr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Собаки</w:t>
            </w:r>
            <w:proofErr w:type="spellEnd"/>
            <w:r>
              <w:rPr>
                <w:color w:val="000000"/>
                <w:sz w:val="24"/>
              </w:rPr>
              <w:t xml:space="preserve"> — </w:t>
            </w:r>
            <w:proofErr w:type="spellStart"/>
            <w:r>
              <w:rPr>
                <w:color w:val="000000"/>
                <w:sz w:val="24"/>
              </w:rPr>
              <w:t>защитники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DC106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23.05.2024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C106B" w:rsidRDefault="005A177E">
            <w:pPr>
              <w:spacing w:after="0"/>
              <w:ind w:left="135"/>
            </w:pPr>
            <w:hyperlink r:id="rId152" w:history="1">
              <w:r w:rsidR="00643C3E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DC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Pr="00643C3E" w:rsidRDefault="00643C3E">
            <w:pPr>
              <w:spacing w:after="0"/>
              <w:ind w:left="135"/>
              <w:rPr>
                <w:lang w:val="ru-RU"/>
              </w:rPr>
            </w:pPr>
            <w:r w:rsidRPr="00643C3E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 w:rsidRPr="00643C3E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6B" w:rsidRDefault="00643C3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6B" w:rsidRDefault="00DC106B"/>
        </w:tc>
      </w:tr>
    </w:tbl>
    <w:p w:rsidR="00DC106B" w:rsidRDefault="00DC106B">
      <w:pPr>
        <w:sectPr w:rsidR="00DC106B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DC106B" w:rsidRDefault="00643C3E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</w:t>
      </w:r>
    </w:p>
    <w:p w:rsidR="00DC106B" w:rsidRDefault="00DC106B">
      <w:pPr>
        <w:sectPr w:rsidR="00DC106B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5" w:name="block-20632956"/>
    </w:p>
    <w:bookmarkEnd w:id="15"/>
    <w:p w:rsidR="00DC106B" w:rsidRDefault="00643C3E">
      <w:pPr>
        <w:spacing w:after="0"/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106B" w:rsidRDefault="00643C3E">
      <w:pPr>
        <w:spacing w:after="0"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color w:val="000000"/>
          <w:sz w:val="28"/>
          <w:lang w:val="ru-RU"/>
        </w:rPr>
        <w:t>​‌</w:t>
      </w:r>
      <w:bookmarkStart w:id="16" w:name="affad5d6-e7c5-4217-a5f0-770d8e0e87a8"/>
      <w:r w:rsidRPr="00643C3E">
        <w:rPr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16"/>
      <w:r w:rsidRPr="00643C3E">
        <w:rPr>
          <w:color w:val="000000"/>
          <w:sz w:val="28"/>
          <w:lang w:val="ru-RU"/>
        </w:rPr>
        <w:t>‌​</w:t>
      </w: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color w:val="000000"/>
          <w:sz w:val="28"/>
          <w:lang w:val="ru-RU"/>
        </w:rPr>
        <w:t>​‌‌</w:t>
      </w:r>
    </w:p>
    <w:p w:rsidR="00DC106B" w:rsidRPr="00643C3E" w:rsidRDefault="00643C3E">
      <w:pPr>
        <w:spacing w:after="0"/>
        <w:ind w:left="120"/>
        <w:rPr>
          <w:lang w:val="ru-RU"/>
        </w:rPr>
      </w:pPr>
      <w:r w:rsidRPr="00643C3E">
        <w:rPr>
          <w:color w:val="000000"/>
          <w:sz w:val="28"/>
          <w:lang w:val="ru-RU"/>
        </w:rPr>
        <w:t>​</w:t>
      </w: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МЕТОДИЧЕСКИЕ МАТЕРИАЛЫ ДЛЯ УЧИТЕЛЯ</w:t>
      </w: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color w:val="000000"/>
          <w:sz w:val="28"/>
          <w:lang w:val="ru-RU"/>
        </w:rPr>
        <w:t xml:space="preserve">​‌Светлана </w:t>
      </w:r>
      <w:proofErr w:type="spellStart"/>
      <w:r w:rsidRPr="00643C3E">
        <w:rPr>
          <w:color w:val="000000"/>
          <w:sz w:val="28"/>
          <w:lang w:val="ru-RU"/>
        </w:rPr>
        <w:t>Кутявина</w:t>
      </w:r>
      <w:proofErr w:type="spellEnd"/>
      <w:r w:rsidRPr="00643C3E">
        <w:rPr>
          <w:color w:val="000000"/>
          <w:sz w:val="28"/>
          <w:lang w:val="ru-RU"/>
        </w:rPr>
        <w:t>: Литературное чтение. 1 класс. Поурочные разработки к учебнику Л.Ф. Климановой. ФГОС</w:t>
      </w:r>
      <w:r w:rsidRPr="00643C3E">
        <w:rPr>
          <w:sz w:val="28"/>
          <w:lang w:val="ru-RU"/>
        </w:rPr>
        <w:br/>
      </w:r>
      <w:bookmarkStart w:id="17" w:name="d455677a-27ca-4068-ae57-28f9d9f99a29"/>
      <w:bookmarkEnd w:id="17"/>
      <w:r w:rsidRPr="00643C3E">
        <w:rPr>
          <w:color w:val="000000"/>
          <w:sz w:val="28"/>
          <w:lang w:val="ru-RU"/>
        </w:rPr>
        <w:t>‌​</w:t>
      </w:r>
    </w:p>
    <w:p w:rsidR="00DC106B" w:rsidRPr="00643C3E" w:rsidRDefault="00DC106B">
      <w:pPr>
        <w:spacing w:after="0"/>
        <w:ind w:left="120"/>
        <w:rPr>
          <w:lang w:val="ru-RU"/>
        </w:rPr>
      </w:pP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106B" w:rsidRPr="00643C3E" w:rsidRDefault="00643C3E">
      <w:pPr>
        <w:spacing w:after="0" w:line="480" w:lineRule="auto"/>
        <w:ind w:left="120"/>
        <w:rPr>
          <w:lang w:val="ru-RU"/>
        </w:rPr>
      </w:pPr>
      <w:r w:rsidRPr="00643C3E">
        <w:rPr>
          <w:color w:val="000000"/>
          <w:sz w:val="28"/>
          <w:lang w:val="ru-RU"/>
        </w:rPr>
        <w:t>​</w:t>
      </w:r>
      <w:r w:rsidRPr="00643C3E">
        <w:rPr>
          <w:color w:val="333333"/>
          <w:sz w:val="28"/>
          <w:lang w:val="ru-RU"/>
        </w:rPr>
        <w:t>​‌</w:t>
      </w:r>
      <w:bookmarkStart w:id="18" w:name="ead47bee-61c2-4353-b0fd-07c1eef54e3f"/>
      <w:r w:rsidRPr="00643C3E">
        <w:rPr>
          <w:color w:val="000000"/>
          <w:sz w:val="28"/>
          <w:lang w:val="ru-RU"/>
        </w:rPr>
        <w:t xml:space="preserve">Российская электронная школа </w:t>
      </w:r>
      <w:r>
        <w:rPr>
          <w:color w:val="000000"/>
          <w:sz w:val="28"/>
        </w:rPr>
        <w:t>https</w:t>
      </w:r>
      <w:r w:rsidRPr="00643C3E">
        <w:rPr>
          <w:color w:val="000000"/>
          <w:sz w:val="28"/>
          <w:lang w:val="ru-RU"/>
        </w:rPr>
        <w:t>://</w:t>
      </w:r>
      <w:proofErr w:type="spellStart"/>
      <w:r>
        <w:rPr>
          <w:color w:val="000000"/>
          <w:sz w:val="28"/>
        </w:rPr>
        <w:t>resh</w:t>
      </w:r>
      <w:proofErr w:type="spellEnd"/>
      <w:r w:rsidRPr="00643C3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643C3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ru</w:t>
      </w:r>
      <w:proofErr w:type="spellEnd"/>
      <w:r w:rsidRPr="00643C3E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subject</w:t>
      </w:r>
      <w:r w:rsidRPr="00643C3E">
        <w:rPr>
          <w:color w:val="000000"/>
          <w:sz w:val="28"/>
          <w:lang w:val="ru-RU"/>
        </w:rPr>
        <w:t>/32/1</w:t>
      </w:r>
      <w:bookmarkEnd w:id="18"/>
      <w:r w:rsidRPr="00643C3E">
        <w:rPr>
          <w:color w:val="333333"/>
          <w:sz w:val="28"/>
          <w:lang w:val="ru-RU"/>
        </w:rPr>
        <w:t>‌</w:t>
      </w:r>
      <w:r w:rsidRPr="00643C3E">
        <w:rPr>
          <w:color w:val="000000"/>
          <w:sz w:val="28"/>
          <w:lang w:val="ru-RU"/>
        </w:rPr>
        <w:t>​</w:t>
      </w:r>
    </w:p>
    <w:p w:rsidR="00DC106B" w:rsidRPr="00643C3E" w:rsidRDefault="00DC106B">
      <w:pPr>
        <w:rPr>
          <w:lang w:val="ru-RU"/>
        </w:rPr>
        <w:sectPr w:rsidR="00DC106B" w:rsidRPr="00643C3E">
          <w:pgSz w:w="11906" w:h="16383"/>
          <w:pgMar w:top="1440" w:right="1800" w:bottom="1440" w:left="1800" w:header="720" w:footer="720" w:gutter="0"/>
          <w:cols w:space="720"/>
        </w:sectPr>
      </w:pPr>
      <w:bookmarkStart w:id="19" w:name="block-20632955"/>
    </w:p>
    <w:bookmarkEnd w:id="19"/>
    <w:p w:rsidR="00643C3E" w:rsidRPr="00643C3E" w:rsidRDefault="00643C3E">
      <w:pPr>
        <w:rPr>
          <w:lang w:val="ru-RU"/>
        </w:rPr>
      </w:pPr>
    </w:p>
    <w:p w:rsidR="00643C3E" w:rsidRPr="00643C3E" w:rsidRDefault="00643C3E">
      <w:pPr>
        <w:rPr>
          <w:lang w:val="ru-RU"/>
        </w:rPr>
      </w:pPr>
    </w:p>
    <w:sectPr w:rsidR="00643C3E" w:rsidRPr="00643C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7E" w:rsidRDefault="005A177E">
      <w:pPr>
        <w:spacing w:after="0" w:line="240" w:lineRule="auto"/>
      </w:pPr>
      <w:r>
        <w:separator/>
      </w:r>
    </w:p>
  </w:endnote>
  <w:endnote w:type="continuationSeparator" w:id="0">
    <w:p w:rsidR="005A177E" w:rsidRDefault="005A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E" w:rsidRDefault="00643C3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7E" w:rsidRDefault="005A177E">
      <w:pPr>
        <w:spacing w:after="0" w:line="240" w:lineRule="auto"/>
      </w:pPr>
      <w:r>
        <w:separator/>
      </w:r>
    </w:p>
  </w:footnote>
  <w:footnote w:type="continuationSeparator" w:id="0">
    <w:p w:rsidR="005A177E" w:rsidRDefault="005A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E" w:rsidRDefault="00643C3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1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001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1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00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000001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000001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00000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000001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000001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000001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000001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00000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00000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000002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000002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000002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16E654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6B"/>
    <w:rsid w:val="00232CD3"/>
    <w:rsid w:val="00302F9F"/>
    <w:rsid w:val="005A177E"/>
    <w:rsid w:val="00643C3E"/>
    <w:rsid w:val="00815B8B"/>
    <w:rsid w:val="00CF2486"/>
    <w:rsid w:val="00D936DA"/>
    <w:rsid w:val="00D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90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8044</Words>
  <Characters>45856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Lance</cp:lastModifiedBy>
  <cp:revision>2</cp:revision>
  <dcterms:created xsi:type="dcterms:W3CDTF">2023-10-14T01:40:00Z</dcterms:created>
  <dcterms:modified xsi:type="dcterms:W3CDTF">2023-10-14T01:40:00Z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0256ab3f5606431ba545f8b5b561c218</vt:lpwstr>
  </property>
</Properties>
</file>